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45" w:rsidRPr="00042445" w:rsidRDefault="00042445" w:rsidP="00042445">
      <w:pPr>
        <w:spacing w:line="480" w:lineRule="auto"/>
        <w:rPr>
          <w:rFonts w:ascii="Century Gothic" w:hAnsi="Century Gothic"/>
          <w:sz w:val="24"/>
          <w:szCs w:val="24"/>
        </w:rPr>
      </w:pPr>
      <w:r w:rsidRPr="00042445">
        <w:rPr>
          <w:rFonts w:ascii="Century Gothic" w:hAnsi="Century Gothic"/>
          <w:sz w:val="24"/>
          <w:szCs w:val="24"/>
        </w:rPr>
        <w:t xml:space="preserve">On June 7, 1776 Richard Henry Lee of Virginia came up with three points in their call for independence. They were the first state after the essay written by Thomas Paine called, </w:t>
      </w:r>
      <w:r w:rsidRPr="00042445">
        <w:rPr>
          <w:rFonts w:ascii="Century Gothic" w:hAnsi="Century Gothic"/>
          <w:i/>
          <w:sz w:val="24"/>
          <w:szCs w:val="24"/>
        </w:rPr>
        <w:t>Common Sense</w:t>
      </w:r>
      <w:r w:rsidRPr="00042445">
        <w:rPr>
          <w:rFonts w:ascii="Century Gothic" w:hAnsi="Century Gothic"/>
          <w:sz w:val="24"/>
          <w:szCs w:val="24"/>
        </w:rPr>
        <w:t>.</w:t>
      </w:r>
    </w:p>
    <w:p w:rsidR="00042445" w:rsidRPr="00042445" w:rsidRDefault="00042445" w:rsidP="00042445">
      <w:pPr>
        <w:spacing w:line="480" w:lineRule="auto"/>
        <w:ind w:left="720"/>
        <w:rPr>
          <w:rFonts w:ascii="Century Gothic" w:hAnsi="Century Gothic"/>
          <w:sz w:val="24"/>
          <w:szCs w:val="24"/>
        </w:rPr>
      </w:pPr>
      <w:r w:rsidRPr="00042445">
        <w:rPr>
          <w:rFonts w:ascii="Century Gothic" w:hAnsi="Century Gothic"/>
          <w:sz w:val="24"/>
          <w:szCs w:val="24"/>
        </w:rPr>
        <w:t xml:space="preserve">“His three part resolution-which called for independence, the formation of foreign alliances, and preparation of a plan a plan of </w:t>
      </w:r>
      <w:r w:rsidRPr="00042445">
        <w:rPr>
          <w:rFonts w:ascii="Century Gothic" w:hAnsi="Century Gothic"/>
          <w:b/>
          <w:sz w:val="24"/>
          <w:szCs w:val="24"/>
        </w:rPr>
        <w:t>confederation</w:t>
      </w:r>
      <w:r w:rsidRPr="00042445">
        <w:rPr>
          <w:rFonts w:ascii="Century Gothic" w:hAnsi="Century Gothic"/>
          <w:sz w:val="24"/>
          <w:szCs w:val="24"/>
        </w:rPr>
        <w:t xml:space="preserve"> – triggered by hot debate among the delegates.”  </w:t>
      </w:r>
      <w:r>
        <w:rPr>
          <w:rFonts w:ascii="Century Gothic" w:hAnsi="Century Gothic"/>
          <w:sz w:val="24"/>
          <w:szCs w:val="24"/>
        </w:rPr>
        <w:t>(</w:t>
      </w:r>
      <w:r w:rsidR="00293F99">
        <w:rPr>
          <w:rFonts w:ascii="Century Gothic" w:hAnsi="Century Gothic"/>
          <w:sz w:val="24"/>
          <w:szCs w:val="24"/>
        </w:rPr>
        <w:t>Quoted</w:t>
      </w:r>
      <w:r>
        <w:rPr>
          <w:rFonts w:ascii="Century Gothic" w:hAnsi="Century Gothic"/>
          <w:sz w:val="24"/>
          <w:szCs w:val="24"/>
        </w:rPr>
        <w:t xml:space="preserve"> in </w:t>
      </w:r>
      <w:r w:rsidR="00293F99">
        <w:rPr>
          <w:rFonts w:ascii="Century Gothic" w:hAnsi="Century Gothic"/>
          <w:sz w:val="24"/>
          <w:szCs w:val="24"/>
        </w:rPr>
        <w:t>American</w:t>
      </w:r>
      <w:r>
        <w:rPr>
          <w:rFonts w:ascii="Century Gothic" w:hAnsi="Century Gothic"/>
          <w:sz w:val="24"/>
          <w:szCs w:val="24"/>
        </w:rPr>
        <w:t xml:space="preserve"> Government by </w:t>
      </w:r>
      <w:r w:rsidR="00293F99">
        <w:rPr>
          <w:rFonts w:ascii="Century Gothic" w:hAnsi="Century Gothic"/>
          <w:sz w:val="24"/>
          <w:szCs w:val="24"/>
        </w:rPr>
        <w:t>O’Connor)</w:t>
      </w:r>
    </w:p>
    <w:sdt>
      <w:sdtPr>
        <w:id w:val="111145805"/>
        <w:bibliography/>
      </w:sdtPr>
      <w:sdtEndPr>
        <w:rPr>
          <w:rFonts w:asciiTheme="minorHAnsi" w:eastAsiaTheme="minorHAnsi" w:hAnsiTheme="minorHAnsi" w:cstheme="minorBidi"/>
          <w:b w:val="0"/>
          <w:bCs w:val="0"/>
          <w:color w:val="auto"/>
          <w:sz w:val="22"/>
          <w:szCs w:val="22"/>
          <w:lang w:bidi="ar-SA"/>
        </w:rPr>
      </w:sdtEndPr>
      <w:sdtContent>
        <w:p w:rsidR="00293F99" w:rsidRDefault="00293F99" w:rsidP="00293F99">
          <w:pPr>
            <w:pStyle w:val="Heading1"/>
          </w:pPr>
        </w:p>
        <w:sdt>
          <w:sdtPr>
            <w:id w:val="15077494"/>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293F99" w:rsidRDefault="00293F99">
              <w:pPr>
                <w:pStyle w:val="Heading1"/>
              </w:pPr>
              <w:r>
                <w:t>Bibliography</w:t>
              </w:r>
            </w:p>
            <w:p w:rsidR="00293F99" w:rsidRDefault="00293F99" w:rsidP="00293F99">
              <w:pPr>
                <w:pStyle w:val="Bibliography"/>
                <w:rPr>
                  <w:noProof/>
                </w:rPr>
              </w:pPr>
              <w:r>
                <w:rPr>
                  <w:noProof/>
                </w:rPr>
                <w:t xml:space="preserve">Sabato, O'Connor and. </w:t>
              </w:r>
              <w:r w:rsidRPr="00293F99">
                <w:rPr>
                  <w:i/>
                  <w:noProof/>
                </w:rPr>
                <w:t>American Government, Conintuity and Change.</w:t>
              </w:r>
              <w:r>
                <w:rPr>
                  <w:noProof/>
                </w:rPr>
                <w:t xml:space="preserve"> New York: Person Logman, 2004.</w:t>
              </w:r>
            </w:p>
            <w:p w:rsidR="00293F99" w:rsidRDefault="00293F99" w:rsidP="00293F99"/>
          </w:sdtContent>
        </w:sdt>
      </w:sdtContent>
    </w:sdt>
    <w:p w:rsidR="00042445" w:rsidRPr="00042445" w:rsidRDefault="00042445" w:rsidP="00042445">
      <w:pPr>
        <w:spacing w:beforeAutospacing="1" w:after="0" w:afterAutospacing="1" w:line="240" w:lineRule="auto"/>
        <w:outlineLvl w:val="2"/>
        <w:rPr>
          <w:rFonts w:ascii="Century Gothic" w:hAnsi="Century Gothic"/>
          <w:sz w:val="24"/>
          <w:szCs w:val="24"/>
        </w:rPr>
      </w:pPr>
    </w:p>
    <w:p w:rsidR="00293F99" w:rsidRDefault="00293F99" w:rsidP="00042445">
      <w:pPr>
        <w:spacing w:beforeAutospacing="1" w:after="0" w:afterAutospacing="1" w:line="240" w:lineRule="auto"/>
        <w:outlineLvl w:val="2"/>
        <w:rPr>
          <w:rFonts w:ascii="Century Gothic" w:hAnsi="Century Gothic"/>
          <w:sz w:val="24"/>
          <w:szCs w:val="24"/>
        </w:rPr>
      </w:pPr>
      <w:hyperlink r:id="rId7" w:history="1">
        <w:r w:rsidRPr="00D17F05">
          <w:rPr>
            <w:rStyle w:val="Hyperlink"/>
            <w:rFonts w:ascii="Century Gothic" w:hAnsi="Century Gothic"/>
            <w:sz w:val="24"/>
            <w:szCs w:val="24"/>
          </w:rPr>
          <w:t>www.Dictionary.com</w:t>
        </w:r>
      </w:hyperlink>
    </w:p>
    <w:p w:rsidR="00042445" w:rsidRPr="00042445" w:rsidRDefault="00042445" w:rsidP="00042445">
      <w:pPr>
        <w:spacing w:beforeAutospacing="1" w:after="0" w:afterAutospacing="1" w:line="240" w:lineRule="auto"/>
        <w:outlineLvl w:val="2"/>
        <w:rPr>
          <w:rFonts w:ascii="Century Gothic" w:eastAsia="Times New Roman" w:hAnsi="Century Gothic" w:cs="Times New Roman"/>
          <w:b/>
          <w:bCs/>
          <w:sz w:val="24"/>
          <w:szCs w:val="24"/>
        </w:rPr>
      </w:pPr>
      <w:proofErr w:type="spellStart"/>
      <w:proofErr w:type="gramStart"/>
      <w:r w:rsidRPr="00042445">
        <w:rPr>
          <w:rFonts w:ascii="Century Gothic" w:eastAsia="Times New Roman" w:hAnsi="Century Gothic" w:cs="Times New Roman"/>
          <w:b/>
          <w:bCs/>
          <w:i/>
          <w:iCs/>
          <w:sz w:val="24"/>
          <w:szCs w:val="24"/>
        </w:rPr>
        <w:t>con·</w:t>
      </w:r>
      <w:proofErr w:type="gramEnd"/>
      <w:r w:rsidRPr="00042445">
        <w:rPr>
          <w:rFonts w:ascii="Century Gothic" w:eastAsia="Times New Roman" w:hAnsi="Century Gothic" w:cs="Times New Roman"/>
          <w:b/>
          <w:bCs/>
          <w:i/>
          <w:iCs/>
          <w:sz w:val="24"/>
          <w:szCs w:val="24"/>
        </w:rPr>
        <w:t>fed·er·a·tion</w:t>
      </w:r>
      <w:r w:rsidRPr="00042445">
        <w:rPr>
          <w:rFonts w:ascii="Century Gothic" w:eastAsia="Times New Roman" w:hAnsi="Century Gothic" w:cs="Times New Roman"/>
          <w:b/>
          <w:bCs/>
          <w:sz w:val="24"/>
          <w:szCs w:val="24"/>
        </w:rPr>
        <w:t>Noun</w:t>
      </w:r>
      <w:proofErr w:type="spellEnd"/>
      <w:r w:rsidRPr="00042445">
        <w:rPr>
          <w:rFonts w:ascii="Century Gothic" w:eastAsia="Arial Unicode MS" w:hAnsi="Century Gothic" w:cs="Arial Unicode MS"/>
          <w:b/>
          <w:bCs/>
          <w:sz w:val="24"/>
          <w:szCs w:val="24"/>
        </w:rPr>
        <w:t>/</w:t>
      </w:r>
      <w:proofErr w:type="spellStart"/>
      <w:r w:rsidRPr="00042445">
        <w:rPr>
          <w:rFonts w:ascii="Century Gothic" w:eastAsia="Arial Unicode MS" w:hAnsi="Century Gothic" w:cs="Arial Unicode MS"/>
          <w:b/>
          <w:bCs/>
          <w:sz w:val="24"/>
          <w:szCs w:val="24"/>
        </w:rPr>
        <w:t>k</w:t>
      </w:r>
      <w:r w:rsidRPr="00042445">
        <w:rPr>
          <w:rFonts w:ascii="Century Gothic" w:eastAsia="Arial Unicode MS" w:hAnsi="Arial Unicode MS" w:cs="Arial Unicode MS"/>
          <w:b/>
          <w:bCs/>
          <w:sz w:val="24"/>
          <w:szCs w:val="24"/>
        </w:rPr>
        <w:t>ə</w:t>
      </w:r>
      <w:r w:rsidRPr="00042445">
        <w:rPr>
          <w:rFonts w:ascii="Century Gothic" w:eastAsia="Arial Unicode MS" w:hAnsi="Century Gothic" w:cs="Arial Unicode MS"/>
          <w:b/>
          <w:bCs/>
          <w:sz w:val="24"/>
          <w:szCs w:val="24"/>
        </w:rPr>
        <w:t>n</w:t>
      </w:r>
      <w:r w:rsidRPr="00042445">
        <w:rPr>
          <w:rFonts w:ascii="Century Gothic" w:eastAsia="Arial Unicode MS" w:hAnsi="Arial Unicode MS" w:cs="Arial Unicode MS"/>
          <w:b/>
          <w:bCs/>
          <w:sz w:val="24"/>
          <w:szCs w:val="24"/>
        </w:rPr>
        <w:t>ˌ</w:t>
      </w:r>
      <w:r w:rsidRPr="00042445">
        <w:rPr>
          <w:rFonts w:ascii="Century Gothic" w:eastAsia="Arial Unicode MS" w:hAnsi="Century Gothic" w:cs="Arial Unicode MS"/>
          <w:b/>
          <w:bCs/>
          <w:sz w:val="24"/>
          <w:szCs w:val="24"/>
        </w:rPr>
        <w:t>fed</w:t>
      </w:r>
      <w:r w:rsidRPr="00042445">
        <w:rPr>
          <w:rFonts w:ascii="Century Gothic" w:eastAsia="Arial Unicode MS" w:hAnsi="Arial Unicode MS" w:cs="Arial Unicode MS"/>
          <w:b/>
          <w:bCs/>
          <w:sz w:val="24"/>
          <w:szCs w:val="24"/>
        </w:rPr>
        <w:t>əˈ</w:t>
      </w:r>
      <w:r w:rsidRPr="00042445">
        <w:rPr>
          <w:rFonts w:ascii="Century Gothic" w:eastAsia="Arial Unicode MS" w:hAnsi="Century Gothic" w:cs="Arial Unicode MS"/>
          <w:b/>
          <w:bCs/>
          <w:sz w:val="24"/>
          <w:szCs w:val="24"/>
        </w:rPr>
        <w:t>rāSH</w:t>
      </w:r>
      <w:r w:rsidRPr="00042445">
        <w:rPr>
          <w:rFonts w:ascii="Century Gothic" w:eastAsia="Arial Unicode MS" w:hAnsi="Arial Unicode MS" w:cs="Arial Unicode MS"/>
          <w:b/>
          <w:bCs/>
          <w:sz w:val="24"/>
          <w:szCs w:val="24"/>
        </w:rPr>
        <w:t>ə</w:t>
      </w:r>
      <w:r w:rsidRPr="00042445">
        <w:rPr>
          <w:rFonts w:ascii="Century Gothic" w:eastAsia="Arial Unicode MS" w:hAnsi="Century Gothic" w:cs="Arial Unicode MS"/>
          <w:b/>
          <w:bCs/>
          <w:sz w:val="24"/>
          <w:szCs w:val="24"/>
        </w:rPr>
        <w:t>n</w:t>
      </w:r>
      <w:proofErr w:type="spellEnd"/>
      <w:r w:rsidRPr="00042445">
        <w:rPr>
          <w:rFonts w:ascii="Century Gothic" w:eastAsia="Arial Unicode MS" w:hAnsi="Century Gothic" w:cs="Arial Unicode MS"/>
          <w:b/>
          <w:bCs/>
          <w:sz w:val="24"/>
          <w:szCs w:val="24"/>
        </w:rPr>
        <w:t>/</w:t>
      </w:r>
    </w:p>
    <w:p w:rsidR="00042445" w:rsidRPr="00042445" w:rsidRDefault="00042445" w:rsidP="00042445">
      <w:pPr>
        <w:spacing w:after="0" w:line="240" w:lineRule="auto"/>
        <w:rPr>
          <w:rFonts w:ascii="Century Gothic" w:eastAsia="Times New Roman" w:hAnsi="Century Gothic" w:cs="Times New Roman"/>
          <w:sz w:val="24"/>
          <w:szCs w:val="24"/>
        </w:rPr>
      </w:pPr>
      <w:r w:rsidRPr="00042445">
        <w:rPr>
          <w:rFonts w:ascii="Century Gothic" w:eastAsia="Times New Roman" w:hAnsi="Century Gothic" w:cs="Times New Roman"/>
          <w:sz w:val="24"/>
          <w:szCs w:val="24"/>
        </w:rPr>
        <w:t>1. An organization that consists of a number of parties or groups united in an alliance or league.</w:t>
      </w:r>
    </w:p>
    <w:p w:rsidR="00042445" w:rsidRPr="00042445" w:rsidRDefault="00042445" w:rsidP="00042445">
      <w:pPr>
        <w:spacing w:after="0" w:line="240" w:lineRule="auto"/>
        <w:rPr>
          <w:rFonts w:ascii="Century Gothic" w:eastAsia="Times New Roman" w:hAnsi="Century Gothic" w:cs="Times New Roman"/>
          <w:sz w:val="24"/>
          <w:szCs w:val="24"/>
        </w:rPr>
      </w:pPr>
      <w:r w:rsidRPr="00042445">
        <w:rPr>
          <w:rFonts w:ascii="Century Gothic" w:eastAsia="Times New Roman" w:hAnsi="Century Gothic" w:cs="Times New Roman"/>
          <w:sz w:val="24"/>
          <w:szCs w:val="24"/>
        </w:rPr>
        <w:t>2. A more or less permanent union of countries with some or most political power vested in a central authority. </w:t>
      </w:r>
    </w:p>
    <w:p w:rsidR="00042445" w:rsidRPr="00042445" w:rsidRDefault="00042445" w:rsidP="00042445">
      <w:pPr>
        <w:spacing w:beforeAutospacing="1" w:after="0" w:afterAutospacing="1" w:line="240" w:lineRule="auto"/>
        <w:outlineLvl w:val="2"/>
        <w:rPr>
          <w:rFonts w:ascii="Century Gothic" w:eastAsia="Times New Roman" w:hAnsi="Century Gothic" w:cs="Times New Roman"/>
          <w:b/>
          <w:bCs/>
          <w:sz w:val="24"/>
          <w:szCs w:val="24"/>
        </w:rPr>
      </w:pPr>
      <w:proofErr w:type="spellStart"/>
      <w:proofErr w:type="gramStart"/>
      <w:r w:rsidRPr="00042445">
        <w:rPr>
          <w:rFonts w:ascii="Century Gothic" w:eastAsia="Times New Roman" w:hAnsi="Century Gothic" w:cs="Times New Roman"/>
          <w:b/>
          <w:bCs/>
          <w:i/>
          <w:iCs/>
          <w:sz w:val="24"/>
          <w:szCs w:val="24"/>
        </w:rPr>
        <w:t>con·</w:t>
      </w:r>
      <w:proofErr w:type="gramEnd"/>
      <w:r w:rsidRPr="00042445">
        <w:rPr>
          <w:rFonts w:ascii="Century Gothic" w:eastAsia="Times New Roman" w:hAnsi="Century Gothic" w:cs="Times New Roman"/>
          <w:b/>
          <w:bCs/>
          <w:i/>
          <w:iCs/>
          <w:sz w:val="24"/>
          <w:szCs w:val="24"/>
        </w:rPr>
        <w:t>fed·er·ate</w:t>
      </w:r>
      <w:proofErr w:type="spellEnd"/>
      <w:r w:rsidRPr="00042445">
        <w:rPr>
          <w:rFonts w:ascii="Century Gothic" w:eastAsia="Arial Unicode MS" w:hAnsi="Century Gothic" w:cs="Arial Unicode MS"/>
          <w:b/>
          <w:bCs/>
          <w:sz w:val="24"/>
          <w:szCs w:val="24"/>
        </w:rPr>
        <w:t>/</w:t>
      </w:r>
      <w:proofErr w:type="spellStart"/>
      <w:r w:rsidRPr="00042445">
        <w:rPr>
          <w:rFonts w:ascii="Century Gothic" w:eastAsia="Arial Unicode MS" w:hAnsi="Century Gothic" w:cs="Arial Unicode MS"/>
          <w:b/>
          <w:bCs/>
          <w:sz w:val="24"/>
          <w:szCs w:val="24"/>
        </w:rPr>
        <w:t>k</w:t>
      </w:r>
      <w:r w:rsidRPr="00042445">
        <w:rPr>
          <w:rFonts w:ascii="Century Gothic" w:eastAsia="Arial Unicode MS" w:hAnsi="Arial Unicode MS" w:cs="Arial Unicode MS"/>
          <w:b/>
          <w:bCs/>
          <w:sz w:val="24"/>
          <w:szCs w:val="24"/>
        </w:rPr>
        <w:t>ə</w:t>
      </w:r>
      <w:r w:rsidRPr="00042445">
        <w:rPr>
          <w:rFonts w:ascii="Century Gothic" w:eastAsia="Arial Unicode MS" w:hAnsi="Century Gothic" w:cs="Arial Unicode MS"/>
          <w:b/>
          <w:bCs/>
          <w:sz w:val="24"/>
          <w:szCs w:val="24"/>
        </w:rPr>
        <w:t>n</w:t>
      </w:r>
      <w:r w:rsidRPr="00042445">
        <w:rPr>
          <w:rFonts w:ascii="Century Gothic" w:eastAsia="Arial Unicode MS" w:hAnsi="Arial Unicode MS" w:cs="Arial Unicode MS"/>
          <w:b/>
          <w:bCs/>
          <w:sz w:val="24"/>
          <w:szCs w:val="24"/>
        </w:rPr>
        <w:t>ˈ</w:t>
      </w:r>
      <w:r w:rsidRPr="00042445">
        <w:rPr>
          <w:rFonts w:ascii="Century Gothic" w:eastAsia="Arial Unicode MS" w:hAnsi="Century Gothic" w:cs="Arial Unicode MS"/>
          <w:b/>
          <w:bCs/>
          <w:sz w:val="24"/>
          <w:szCs w:val="24"/>
        </w:rPr>
        <w:t>fed</w:t>
      </w:r>
      <w:r w:rsidRPr="00042445">
        <w:rPr>
          <w:rFonts w:ascii="Century Gothic" w:eastAsia="Arial Unicode MS" w:hAnsi="Arial Unicode MS" w:cs="Arial Unicode MS"/>
          <w:b/>
          <w:bCs/>
          <w:sz w:val="24"/>
          <w:szCs w:val="24"/>
        </w:rPr>
        <w:t>ə</w:t>
      </w:r>
      <w:r w:rsidRPr="00042445">
        <w:rPr>
          <w:rFonts w:ascii="Century Gothic" w:eastAsia="Arial Unicode MS" w:hAnsi="Century Gothic" w:cs="Arial Unicode MS"/>
          <w:b/>
          <w:bCs/>
          <w:sz w:val="24"/>
          <w:szCs w:val="24"/>
        </w:rPr>
        <w:t>rit</w:t>
      </w:r>
      <w:proofErr w:type="spellEnd"/>
      <w:r w:rsidRPr="00042445">
        <w:rPr>
          <w:rFonts w:ascii="Century Gothic" w:eastAsia="Arial Unicode MS" w:hAnsi="Century Gothic" w:cs="Arial Unicode MS"/>
          <w:b/>
          <w:bCs/>
          <w:sz w:val="24"/>
          <w:szCs w:val="24"/>
        </w:rPr>
        <w:t>/</w:t>
      </w:r>
    </w:p>
    <w:p w:rsidR="00042445" w:rsidRPr="00042445" w:rsidRDefault="00042445" w:rsidP="00042445">
      <w:pPr>
        <w:spacing w:after="0" w:line="240" w:lineRule="auto"/>
        <w:rPr>
          <w:rFonts w:ascii="Century Gothic" w:eastAsia="Times New Roman" w:hAnsi="Century Gothic" w:cs="Times New Roman"/>
          <w:sz w:val="24"/>
          <w:szCs w:val="24"/>
        </w:rPr>
      </w:pPr>
      <w:r w:rsidRPr="00042445">
        <w:rPr>
          <w:rFonts w:ascii="Century Gothic" w:eastAsia="Times New Roman" w:hAnsi="Century Gothic" w:cs="Times New Roman"/>
          <w:sz w:val="24"/>
          <w:szCs w:val="24"/>
        </w:rPr>
        <w:t>Adjective: Joined by an agreement or treaty.</w:t>
      </w:r>
    </w:p>
    <w:p w:rsidR="00042445" w:rsidRPr="00042445" w:rsidRDefault="00042445" w:rsidP="00042445">
      <w:pPr>
        <w:spacing w:after="0" w:line="240" w:lineRule="auto"/>
        <w:rPr>
          <w:rFonts w:ascii="Century Gothic" w:eastAsia="Times New Roman" w:hAnsi="Century Gothic" w:cs="Times New Roman"/>
          <w:sz w:val="24"/>
          <w:szCs w:val="24"/>
        </w:rPr>
      </w:pPr>
      <w:r w:rsidRPr="00042445">
        <w:rPr>
          <w:rFonts w:ascii="Century Gothic" w:eastAsia="Times New Roman" w:hAnsi="Century Gothic" w:cs="Times New Roman"/>
          <w:sz w:val="24"/>
          <w:szCs w:val="24"/>
        </w:rPr>
        <w:t>Noun: A person one works with, esp. in something secret or illegal; an accomplice</w:t>
      </w:r>
    </w:p>
    <w:p w:rsidR="00042445" w:rsidRPr="00042445" w:rsidRDefault="00042445">
      <w:pPr>
        <w:rPr>
          <w:rFonts w:ascii="Century Gothic" w:hAnsi="Century Gothic"/>
          <w:sz w:val="24"/>
          <w:szCs w:val="24"/>
        </w:rPr>
      </w:pPr>
    </w:p>
    <w:sectPr w:rsidR="00042445" w:rsidRPr="00042445" w:rsidSect="0015557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6B9" w:rsidRDefault="005F26B9" w:rsidP="00293F99">
      <w:pPr>
        <w:spacing w:after="0" w:line="240" w:lineRule="auto"/>
      </w:pPr>
      <w:r>
        <w:separator/>
      </w:r>
    </w:p>
  </w:endnote>
  <w:endnote w:type="continuationSeparator" w:id="0">
    <w:p w:rsidR="005F26B9" w:rsidRDefault="005F26B9" w:rsidP="00293F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6B9" w:rsidRDefault="005F26B9" w:rsidP="00293F99">
      <w:pPr>
        <w:spacing w:after="0" w:line="240" w:lineRule="auto"/>
      </w:pPr>
      <w:r>
        <w:separator/>
      </w:r>
    </w:p>
  </w:footnote>
  <w:footnote w:type="continuationSeparator" w:id="0">
    <w:p w:rsidR="005F26B9" w:rsidRDefault="005F26B9" w:rsidP="00293F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F99" w:rsidRPr="00293F99" w:rsidRDefault="00293F99">
    <w:pPr>
      <w:pStyle w:val="Header"/>
      <w:rPr>
        <w:rFonts w:ascii="Century Gothic" w:hAnsi="Century Gothic"/>
        <w:b/>
        <w:sz w:val="40"/>
      </w:rPr>
    </w:pPr>
    <w:r w:rsidRPr="00293F99">
      <w:rPr>
        <w:rFonts w:ascii="Century Gothic" w:hAnsi="Century Gothic"/>
        <w:b/>
        <w:sz w:val="40"/>
      </w:rPr>
      <w:t xml:space="preserve">What is a confederation?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2445"/>
    <w:rsid w:val="00042445"/>
    <w:rsid w:val="0015557E"/>
    <w:rsid w:val="00293F99"/>
    <w:rsid w:val="005F26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57E"/>
  </w:style>
  <w:style w:type="paragraph" w:styleId="Heading1">
    <w:name w:val="heading 1"/>
    <w:basedOn w:val="Normal"/>
    <w:next w:val="Normal"/>
    <w:link w:val="Heading1Char"/>
    <w:uiPriority w:val="9"/>
    <w:qFormat/>
    <w:rsid w:val="00293F99"/>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3">
    <w:name w:val="heading 3"/>
    <w:basedOn w:val="Normal"/>
    <w:link w:val="Heading3Char"/>
    <w:uiPriority w:val="9"/>
    <w:qFormat/>
    <w:rsid w:val="000424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2445"/>
    <w:rPr>
      <w:rFonts w:ascii="Times New Roman" w:eastAsia="Times New Roman" w:hAnsi="Times New Roman" w:cs="Times New Roman"/>
      <w:b/>
      <w:bCs/>
      <w:sz w:val="27"/>
      <w:szCs w:val="27"/>
    </w:rPr>
  </w:style>
  <w:style w:type="character" w:styleId="Emphasis">
    <w:name w:val="Emphasis"/>
    <w:basedOn w:val="DefaultParagraphFont"/>
    <w:uiPriority w:val="20"/>
    <w:qFormat/>
    <w:rsid w:val="00042445"/>
    <w:rPr>
      <w:i/>
      <w:iCs/>
    </w:rPr>
  </w:style>
  <w:style w:type="character" w:customStyle="1" w:styleId="f">
    <w:name w:val="f"/>
    <w:basedOn w:val="DefaultParagraphFont"/>
    <w:rsid w:val="00042445"/>
  </w:style>
  <w:style w:type="character" w:customStyle="1" w:styleId="Heading1Char">
    <w:name w:val="Heading 1 Char"/>
    <w:basedOn w:val="DefaultParagraphFont"/>
    <w:link w:val="Heading1"/>
    <w:uiPriority w:val="9"/>
    <w:rsid w:val="00293F99"/>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293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99"/>
    <w:rPr>
      <w:rFonts w:ascii="Tahoma" w:hAnsi="Tahoma" w:cs="Tahoma"/>
      <w:sz w:val="16"/>
      <w:szCs w:val="16"/>
    </w:rPr>
  </w:style>
  <w:style w:type="paragraph" w:styleId="Bibliography">
    <w:name w:val="Bibliography"/>
    <w:basedOn w:val="Normal"/>
    <w:next w:val="Normal"/>
    <w:uiPriority w:val="37"/>
    <w:unhideWhenUsed/>
    <w:rsid w:val="00293F99"/>
  </w:style>
  <w:style w:type="character" w:styleId="Hyperlink">
    <w:name w:val="Hyperlink"/>
    <w:basedOn w:val="DefaultParagraphFont"/>
    <w:uiPriority w:val="99"/>
    <w:unhideWhenUsed/>
    <w:rsid w:val="00293F99"/>
    <w:rPr>
      <w:color w:val="0000FF" w:themeColor="hyperlink"/>
      <w:u w:val="single"/>
    </w:rPr>
  </w:style>
  <w:style w:type="paragraph" w:styleId="Header">
    <w:name w:val="header"/>
    <w:basedOn w:val="Normal"/>
    <w:link w:val="HeaderChar"/>
    <w:uiPriority w:val="99"/>
    <w:semiHidden/>
    <w:unhideWhenUsed/>
    <w:rsid w:val="00293F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3F99"/>
  </w:style>
  <w:style w:type="paragraph" w:styleId="Footer">
    <w:name w:val="footer"/>
    <w:basedOn w:val="Normal"/>
    <w:link w:val="FooterChar"/>
    <w:uiPriority w:val="99"/>
    <w:semiHidden/>
    <w:unhideWhenUsed/>
    <w:rsid w:val="00293F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3F99"/>
  </w:style>
</w:styles>
</file>

<file path=word/webSettings.xml><?xml version="1.0" encoding="utf-8"?>
<w:webSettings xmlns:r="http://schemas.openxmlformats.org/officeDocument/2006/relationships" xmlns:w="http://schemas.openxmlformats.org/wordprocessingml/2006/main">
  <w:divs>
    <w:div w:id="475997964">
      <w:bodyDiv w:val="1"/>
      <w:marLeft w:val="0"/>
      <w:marRight w:val="0"/>
      <w:marTop w:val="0"/>
      <w:marBottom w:val="0"/>
      <w:divBdr>
        <w:top w:val="none" w:sz="0" w:space="0" w:color="auto"/>
        <w:left w:val="none" w:sz="0" w:space="0" w:color="auto"/>
        <w:bottom w:val="none" w:sz="0" w:space="0" w:color="auto"/>
        <w:right w:val="none" w:sz="0" w:space="0" w:color="auto"/>
      </w:divBdr>
      <w:divsChild>
        <w:div w:id="1206480010">
          <w:marLeft w:val="0"/>
          <w:marRight w:val="0"/>
          <w:marTop w:val="0"/>
          <w:marBottom w:val="0"/>
          <w:divBdr>
            <w:top w:val="none" w:sz="0" w:space="0" w:color="auto"/>
            <w:left w:val="none" w:sz="0" w:space="0" w:color="auto"/>
            <w:bottom w:val="none" w:sz="0" w:space="0" w:color="auto"/>
            <w:right w:val="none" w:sz="0" w:space="0" w:color="auto"/>
          </w:divBdr>
          <w:divsChild>
            <w:div w:id="792554849">
              <w:marLeft w:val="0"/>
              <w:marRight w:val="0"/>
              <w:marTop w:val="0"/>
              <w:marBottom w:val="0"/>
              <w:divBdr>
                <w:top w:val="none" w:sz="0" w:space="0" w:color="auto"/>
                <w:left w:val="none" w:sz="0" w:space="0" w:color="auto"/>
                <w:bottom w:val="none" w:sz="0" w:space="0" w:color="auto"/>
                <w:right w:val="none" w:sz="0" w:space="0" w:color="auto"/>
              </w:divBdr>
            </w:div>
            <w:div w:id="151298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65703">
      <w:bodyDiv w:val="1"/>
      <w:marLeft w:val="0"/>
      <w:marRight w:val="0"/>
      <w:marTop w:val="0"/>
      <w:marBottom w:val="0"/>
      <w:divBdr>
        <w:top w:val="none" w:sz="0" w:space="0" w:color="auto"/>
        <w:left w:val="none" w:sz="0" w:space="0" w:color="auto"/>
        <w:bottom w:val="none" w:sz="0" w:space="0" w:color="auto"/>
        <w:right w:val="none" w:sz="0" w:space="0" w:color="auto"/>
      </w:divBdr>
      <w:divsChild>
        <w:div w:id="1981612181">
          <w:marLeft w:val="0"/>
          <w:marRight w:val="0"/>
          <w:marTop w:val="0"/>
          <w:marBottom w:val="0"/>
          <w:divBdr>
            <w:top w:val="none" w:sz="0" w:space="0" w:color="auto"/>
            <w:left w:val="none" w:sz="0" w:space="0" w:color="auto"/>
            <w:bottom w:val="none" w:sz="0" w:space="0" w:color="auto"/>
            <w:right w:val="none" w:sz="0" w:space="0" w:color="auto"/>
          </w:divBdr>
          <w:divsChild>
            <w:div w:id="847062604">
              <w:marLeft w:val="0"/>
              <w:marRight w:val="0"/>
              <w:marTop w:val="0"/>
              <w:marBottom w:val="0"/>
              <w:divBdr>
                <w:top w:val="none" w:sz="0" w:space="0" w:color="auto"/>
                <w:left w:val="none" w:sz="0" w:space="0" w:color="auto"/>
                <w:bottom w:val="none" w:sz="0" w:space="0" w:color="auto"/>
                <w:right w:val="none" w:sz="0" w:space="0" w:color="auto"/>
              </w:divBdr>
            </w:div>
            <w:div w:id="93096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ctionary.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OCo04</b:Tag>
    <b:SourceType>Book</b:SourceType>
    <b:Guid>{5068272D-DCFA-4226-A09A-CF653F563C6B}</b:Guid>
    <b:LCID>0</b:LCID>
    <b:Author>
      <b:Author>
        <b:NameList>
          <b:Person>
            <b:Last>Sabato</b:Last>
            <b:First>O'Coonor</b:First>
            <b:Middle>and</b:Middle>
          </b:Person>
        </b:NameList>
      </b:Author>
    </b:Author>
    <b:Title>American Government, Conintuity and Change</b:Title>
    <b:Year>2004</b:Year>
    <b:City>New York</b:City>
    <b:Publisher>Person Logman</b:Publisher>
    <b:RefOrder>1</b:RefOrder>
  </b:Source>
</b:Sources>
</file>

<file path=customXml/itemProps1.xml><?xml version="1.0" encoding="utf-8"?>
<ds:datastoreItem xmlns:ds="http://schemas.openxmlformats.org/officeDocument/2006/customXml" ds:itemID="{C6CA382A-E6ED-456C-AE4B-AB6EB167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1</cp:revision>
  <cp:lastPrinted>2011-08-31T18:03:00Z</cp:lastPrinted>
  <dcterms:created xsi:type="dcterms:W3CDTF">2011-08-31T17:44:00Z</dcterms:created>
  <dcterms:modified xsi:type="dcterms:W3CDTF">2011-08-31T18:03:00Z</dcterms:modified>
</cp:coreProperties>
</file>